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D9817" w14:textId="77777777" w:rsidR="004958C9" w:rsidRPr="004958C9" w:rsidRDefault="004958C9" w:rsidP="004958C9">
      <w:pPr>
        <w:spacing w:after="0" w:line="240" w:lineRule="auto"/>
        <w:jc w:val="center"/>
        <w:rPr>
          <w:rFonts w:ascii="Times New Roman" w:eastAsia="Times New Roman" w:hAnsi="Times New Roman"/>
          <w:bCs/>
          <w:i/>
          <w:sz w:val="20"/>
          <w:szCs w:val="20"/>
          <w:lang w:eastAsia="uk-UA"/>
        </w:rPr>
      </w:pPr>
      <w:r w:rsidRPr="004958C9">
        <w:rPr>
          <w:rFonts w:ascii="Times New Roman" w:eastAsia="Times New Roman" w:hAnsi="Times New Roman"/>
          <w:bCs/>
          <w:i/>
          <w:sz w:val="20"/>
          <w:szCs w:val="20"/>
          <w:lang w:eastAsia="uk-UA"/>
        </w:rPr>
        <w:t xml:space="preserve">КОМУНАЛЬНЕ НЕКОМЕРЦІЙНЕ ПІДПРИЄМСТВО  </w:t>
      </w:r>
    </w:p>
    <w:p w14:paraId="35207942" w14:textId="77777777" w:rsidR="004958C9" w:rsidRPr="004958C9" w:rsidRDefault="004958C9" w:rsidP="004958C9">
      <w:pPr>
        <w:spacing w:after="0" w:line="240" w:lineRule="auto"/>
        <w:jc w:val="center"/>
        <w:rPr>
          <w:rFonts w:ascii="Times New Roman" w:eastAsia="Times New Roman" w:hAnsi="Times New Roman"/>
          <w:bCs/>
          <w:i/>
          <w:sz w:val="20"/>
          <w:szCs w:val="20"/>
          <w:lang w:eastAsia="uk-UA"/>
        </w:rPr>
      </w:pPr>
      <w:r w:rsidRPr="004958C9">
        <w:rPr>
          <w:rFonts w:ascii="Times New Roman" w:eastAsia="Times New Roman" w:hAnsi="Times New Roman"/>
          <w:bCs/>
          <w:i/>
          <w:sz w:val="20"/>
          <w:szCs w:val="20"/>
          <w:lang w:eastAsia="uk-UA"/>
        </w:rPr>
        <w:t>«МІСЬКА ДИТЯЧА ПОЛІКЛІНІКА»</w:t>
      </w:r>
    </w:p>
    <w:p w14:paraId="39D896B8" w14:textId="77777777" w:rsidR="002B72AC" w:rsidRDefault="004958C9" w:rsidP="004958C9">
      <w:pPr>
        <w:spacing w:after="0" w:line="240" w:lineRule="auto"/>
        <w:jc w:val="center"/>
        <w:rPr>
          <w:rStyle w:val="rvts0"/>
          <w:rFonts w:ascii="Times New Roman" w:hAnsi="Times New Roman"/>
          <w:b/>
          <w:i/>
          <w:sz w:val="20"/>
          <w:szCs w:val="20"/>
        </w:rPr>
      </w:pPr>
      <w:r w:rsidRPr="004958C9">
        <w:rPr>
          <w:rFonts w:ascii="Times New Roman" w:eastAsia="Times New Roman" w:hAnsi="Times New Roman"/>
          <w:bCs/>
          <w:i/>
          <w:sz w:val="20"/>
          <w:szCs w:val="20"/>
          <w:lang w:eastAsia="uk-UA"/>
        </w:rPr>
        <w:t>ЧЕРНІВЕЦЬКОЇ МІСЬКОЇ РАДИ</w:t>
      </w:r>
    </w:p>
    <w:p w14:paraId="451ADE18" w14:textId="77777777" w:rsidR="002B72AC" w:rsidRDefault="002B72AC" w:rsidP="002B72AC">
      <w:pPr>
        <w:spacing w:before="100" w:beforeAutospacing="1" w:after="0" w:line="240" w:lineRule="auto"/>
        <w:jc w:val="center"/>
        <w:rPr>
          <w:rFonts w:ascii="Times New Roman" w:hAnsi="Times New Roman"/>
          <w:b/>
          <w:bCs/>
          <w:sz w:val="20"/>
          <w:szCs w:val="20"/>
        </w:rPr>
      </w:pPr>
      <w:r w:rsidRPr="005160A1">
        <w:rPr>
          <w:rFonts w:ascii="Times New Roman" w:hAnsi="Times New Roman"/>
          <w:b/>
          <w:bCs/>
          <w:sz w:val="20"/>
          <w:szCs w:val="20"/>
        </w:rPr>
        <w:t xml:space="preserve">ОБҐРУНТУВАННЯ </w:t>
      </w:r>
    </w:p>
    <w:p w14:paraId="32C722F9" w14:textId="77777777" w:rsidR="002B72AC" w:rsidRPr="005160A1" w:rsidRDefault="002B72AC" w:rsidP="002B72AC">
      <w:pPr>
        <w:spacing w:after="100" w:afterAutospacing="1" w:line="240" w:lineRule="auto"/>
        <w:jc w:val="center"/>
        <w:rPr>
          <w:rFonts w:ascii="Times New Roman" w:hAnsi="Times New Roman"/>
          <w:b/>
          <w:sz w:val="20"/>
          <w:szCs w:val="20"/>
          <w:u w:val="single"/>
        </w:rPr>
      </w:pPr>
      <w:r w:rsidRPr="005160A1">
        <w:rPr>
          <w:rFonts w:ascii="Times New Roman" w:hAnsi="Times New Roman"/>
          <w:bCs/>
          <w:sz w:val="20"/>
          <w:szCs w:val="20"/>
        </w:rPr>
        <w:t xml:space="preserve">технічних та якісних характеристик </w:t>
      </w:r>
      <w:r w:rsidRPr="005160A1">
        <w:rPr>
          <w:rFonts w:ascii="Times New Roman" w:hAnsi="Times New Roman"/>
          <w:b/>
          <w:bCs/>
          <w:sz w:val="20"/>
          <w:szCs w:val="20"/>
        </w:rPr>
        <w:t xml:space="preserve">закупівлі </w:t>
      </w:r>
      <w:r>
        <w:rPr>
          <w:rFonts w:ascii="Times New Roman" w:hAnsi="Times New Roman"/>
          <w:b/>
          <w:bCs/>
          <w:sz w:val="20"/>
          <w:szCs w:val="20"/>
        </w:rPr>
        <w:t>паперу,</w:t>
      </w:r>
      <w:r w:rsidRPr="00955A54">
        <w:rPr>
          <w:rFonts w:ascii="Times New Roman" w:hAnsi="Times New Roman"/>
          <w:b/>
          <w:sz w:val="20"/>
          <w:szCs w:val="20"/>
        </w:rPr>
        <w:t xml:space="preserve"> </w:t>
      </w:r>
      <w:r w:rsidRPr="005160A1">
        <w:rPr>
          <w:rFonts w:ascii="Times New Roman" w:hAnsi="Times New Roman"/>
          <w:bCs/>
          <w:sz w:val="20"/>
          <w:szCs w:val="20"/>
        </w:rPr>
        <w:t>розміру бюджетного призначення, очікуваної вартості предмета закупівлі</w:t>
      </w:r>
    </w:p>
    <w:p w14:paraId="1C9585A6" w14:textId="77777777" w:rsidR="002B72AC" w:rsidRPr="002B4A84" w:rsidRDefault="002B72AC" w:rsidP="002B72AC">
      <w:pPr>
        <w:spacing w:before="100" w:beforeAutospacing="1" w:after="100" w:afterAutospacing="1" w:line="240" w:lineRule="auto"/>
        <w:jc w:val="both"/>
        <w:rPr>
          <w:rStyle w:val="a3"/>
          <w:rFonts w:ascii="Times New Roman" w:hAnsi="Times New Roman"/>
          <w:bCs/>
          <w:sz w:val="20"/>
          <w:szCs w:val="20"/>
        </w:rPr>
      </w:pPr>
      <w:r w:rsidRPr="002B4A84">
        <w:rPr>
          <w:rStyle w:val="a3"/>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196CBF42" w14:textId="77777777" w:rsidR="001F5553" w:rsidRDefault="002B72AC" w:rsidP="001F5553">
      <w:pPr>
        <w:spacing w:before="100" w:beforeAutospacing="1" w:after="100" w:afterAutospacing="1" w:line="240" w:lineRule="auto"/>
        <w:jc w:val="both"/>
        <w:rPr>
          <w:rFonts w:ascii="Times New Roman" w:eastAsia="Times New Roman" w:hAnsi="Times New Roman" w:cs="Times New Roman"/>
          <w:color w:val="000000"/>
        </w:rPr>
      </w:pPr>
      <w:r w:rsidRPr="00F358F7">
        <w:rPr>
          <w:rFonts w:ascii="Times New Roman" w:eastAsia="Times New Roman" w:hAnsi="Times New Roman"/>
          <w:b/>
          <w:bCs/>
          <w:iCs/>
          <w:color w:val="000000"/>
          <w:sz w:val="20"/>
          <w:szCs w:val="20"/>
        </w:rPr>
        <w:t>Назва предмет</w:t>
      </w:r>
      <w:r>
        <w:rPr>
          <w:rFonts w:ascii="Times New Roman" w:eastAsia="Times New Roman" w:hAnsi="Times New Roman"/>
          <w:b/>
          <w:bCs/>
          <w:iCs/>
          <w:color w:val="000000"/>
          <w:sz w:val="20"/>
          <w:szCs w:val="20"/>
        </w:rPr>
        <w:t>а</w:t>
      </w:r>
      <w:r w:rsidRPr="00F358F7">
        <w:rPr>
          <w:rFonts w:ascii="Times New Roman" w:eastAsia="Times New Roman" w:hAnsi="Times New Roman"/>
          <w:b/>
          <w:bCs/>
          <w:iCs/>
          <w:color w:val="000000"/>
          <w:sz w:val="20"/>
          <w:szCs w:val="20"/>
        </w:rPr>
        <w:t xml:space="preserve"> закупівлі </w:t>
      </w:r>
      <w:r w:rsidRPr="00F358F7">
        <w:rPr>
          <w:rFonts w:ascii="Times New Roman" w:eastAsia="Times New Roman" w:hAnsi="Times New Roman"/>
          <w:b/>
          <w:color w:val="000000"/>
          <w:sz w:val="20"/>
          <w:szCs w:val="20"/>
        </w:rPr>
        <w:t xml:space="preserve">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Pr>
          <w:rFonts w:ascii="Times New Roman" w:eastAsia="Times New Roman" w:hAnsi="Times New Roman"/>
          <w:b/>
          <w:color w:val="000000"/>
          <w:sz w:val="20"/>
          <w:szCs w:val="20"/>
        </w:rPr>
        <w:t>й</w:t>
      </w:r>
      <w:r w:rsidRPr="00F358F7">
        <w:rPr>
          <w:rFonts w:ascii="Times New Roman" w:eastAsia="Times New Roman" w:hAnsi="Times New Roman"/>
          <w:b/>
          <w:color w:val="000000"/>
          <w:sz w:val="20"/>
          <w:szCs w:val="20"/>
        </w:rPr>
        <w:t xml:space="preserve"> частин предмета закупівлі (лотів) (за наявності):</w:t>
      </w:r>
      <w:r w:rsidRPr="00F358F7">
        <w:rPr>
          <w:rFonts w:ascii="Times New Roman" w:hAnsi="Times New Roman"/>
          <w:sz w:val="20"/>
          <w:szCs w:val="20"/>
        </w:rPr>
        <w:t xml:space="preserve"> </w:t>
      </w:r>
      <w:bookmarkStart w:id="0" w:name="_Hlk192152624"/>
      <w:proofErr w:type="spellStart"/>
      <w:r w:rsidR="001F5553">
        <w:rPr>
          <w:rFonts w:ascii="Times New Roman" w:hAnsi="Times New Roman" w:cs="Times New Roman"/>
        </w:rPr>
        <w:t>Е</w:t>
      </w:r>
      <w:r w:rsidR="001F5553">
        <w:rPr>
          <w:rFonts w:ascii="Times New Roman" w:hAnsi="Times New Roman" w:cs="Times New Roman"/>
        </w:rPr>
        <w:t>нтеральне</w:t>
      </w:r>
      <w:proofErr w:type="spellEnd"/>
      <w:r w:rsidR="001F5553">
        <w:rPr>
          <w:rFonts w:ascii="Times New Roman" w:hAnsi="Times New Roman" w:cs="Times New Roman"/>
        </w:rPr>
        <w:t xml:space="preserve"> </w:t>
      </w:r>
      <w:r w:rsidR="001F5553" w:rsidRPr="004E449B">
        <w:rPr>
          <w:rFonts w:ascii="Times New Roman" w:hAnsi="Times New Roman" w:cs="Times New Roman"/>
        </w:rPr>
        <w:t>ха</w:t>
      </w:r>
      <w:r w:rsidR="001F5553" w:rsidRPr="0089760C">
        <w:rPr>
          <w:rFonts w:ascii="Times New Roman" w:eastAsia="Times New Roman" w:hAnsi="Times New Roman" w:cs="Times New Roman"/>
          <w:color w:val="000000"/>
        </w:rPr>
        <w:t>рчування(PKU Нутрі 2 Енерджі, PKU Нутрі 2 Концентрат, PKU Нутрі 3 Енерджі, PKU Нутрі 3 Концентрат), за кодом ДК 021:2015 15880000-0  Спеціальні продукти харчування, збагачені поживними речовинами</w:t>
      </w:r>
      <w:bookmarkEnd w:id="0"/>
    </w:p>
    <w:p w14:paraId="1B8CFA95" w14:textId="241D770C" w:rsidR="00675B76" w:rsidRPr="00675B76" w:rsidRDefault="00675B76" w:rsidP="001F5553">
      <w:pPr>
        <w:spacing w:before="100" w:beforeAutospacing="1" w:after="100" w:afterAutospacing="1" w:line="240" w:lineRule="auto"/>
        <w:jc w:val="both"/>
        <w:rPr>
          <w:rFonts w:ascii="Times New Roman" w:hAnsi="Times New Roman"/>
          <w:bCs/>
          <w:sz w:val="20"/>
          <w:szCs w:val="20"/>
        </w:rPr>
      </w:pPr>
      <w:r w:rsidRPr="00675B76">
        <w:rPr>
          <w:rFonts w:ascii="Times New Roman" w:hAnsi="Times New Roman"/>
          <w:b/>
          <w:bCs/>
          <w:sz w:val="20"/>
          <w:szCs w:val="20"/>
        </w:rPr>
        <w:t>Очікувана вартість та обґрунтування очікуваної вартості предмета закупівлі:</w:t>
      </w:r>
      <w:r w:rsidRPr="00675B76">
        <w:rPr>
          <w:rFonts w:ascii="Times New Roman" w:hAnsi="Times New Roman"/>
          <w:bCs/>
          <w:sz w:val="20"/>
          <w:szCs w:val="20"/>
        </w:rPr>
        <w:t xml:space="preserve"> </w:t>
      </w:r>
      <w:r w:rsidR="00A24F35">
        <w:rPr>
          <w:rFonts w:ascii="Times New Roman" w:hAnsi="Times New Roman"/>
          <w:sz w:val="20"/>
          <w:szCs w:val="20"/>
        </w:rPr>
        <w:t xml:space="preserve"> 8</w:t>
      </w:r>
      <w:r w:rsidR="001F3D70">
        <w:rPr>
          <w:rFonts w:ascii="Times New Roman" w:hAnsi="Times New Roman"/>
          <w:sz w:val="20"/>
          <w:szCs w:val="20"/>
        </w:rPr>
        <w:t>27700,00</w:t>
      </w:r>
      <w:r w:rsidRPr="00F358F7">
        <w:rPr>
          <w:rFonts w:ascii="Times New Roman" w:hAnsi="Times New Roman"/>
          <w:sz w:val="20"/>
          <w:szCs w:val="20"/>
        </w:rPr>
        <w:t xml:space="preserve"> грн</w:t>
      </w:r>
      <w:r>
        <w:rPr>
          <w:rFonts w:ascii="Times New Roman" w:hAnsi="Times New Roman"/>
          <w:sz w:val="20"/>
          <w:szCs w:val="20"/>
        </w:rPr>
        <w:t>.</w:t>
      </w:r>
      <w:r w:rsidRPr="00675B76">
        <w:rPr>
          <w:rFonts w:ascii="Times New Roman" w:hAnsi="Times New Roman"/>
          <w:bCs/>
          <w:sz w:val="20"/>
          <w:szCs w:val="20"/>
        </w:rPr>
        <w:t>.</w:t>
      </w:r>
    </w:p>
    <w:p w14:paraId="0A75D4BD" w14:textId="77777777" w:rsidR="00675B76" w:rsidRPr="00675B76" w:rsidRDefault="00675B76" w:rsidP="00675B76">
      <w:pPr>
        <w:spacing w:after="0" w:line="240" w:lineRule="auto"/>
        <w:jc w:val="both"/>
        <w:rPr>
          <w:rFonts w:ascii="Times New Roman" w:hAnsi="Times New Roman"/>
          <w:bCs/>
          <w:sz w:val="20"/>
          <w:szCs w:val="20"/>
        </w:rPr>
      </w:pPr>
      <w:r w:rsidRPr="00675B76">
        <w:rPr>
          <w:rFonts w:ascii="Times New Roman" w:hAnsi="Times New Roman"/>
          <w:bCs/>
          <w:sz w:val="20"/>
          <w:szCs w:val="20"/>
        </w:rPr>
        <w:t>Визначення очікуваної вартості предмета закупівлі обумовлено статистичним аналізом загальнодоступної</w:t>
      </w:r>
    </w:p>
    <w:p w14:paraId="656F0962" w14:textId="77777777" w:rsidR="00675B76" w:rsidRPr="00675B76" w:rsidRDefault="00675B76" w:rsidP="00675B76">
      <w:pPr>
        <w:spacing w:after="0" w:line="240" w:lineRule="auto"/>
        <w:jc w:val="both"/>
        <w:rPr>
          <w:rFonts w:ascii="Times New Roman" w:hAnsi="Times New Roman"/>
          <w:bCs/>
          <w:sz w:val="20"/>
          <w:szCs w:val="20"/>
        </w:rPr>
      </w:pPr>
      <w:r w:rsidRPr="00675B76">
        <w:rPr>
          <w:rFonts w:ascii="Times New Roman" w:hAnsi="Times New Roman"/>
          <w:bCs/>
          <w:sz w:val="20"/>
          <w:szCs w:val="20"/>
        </w:rPr>
        <w:t>інформації про ціну предмета закупівлі на підставі затвердженої центральним органом виконавчої влади, що</w:t>
      </w:r>
    </w:p>
    <w:p w14:paraId="6FC7F3AD" w14:textId="77777777" w:rsidR="00675B76" w:rsidRPr="00675B76" w:rsidRDefault="00675B76" w:rsidP="00675B76">
      <w:pPr>
        <w:spacing w:after="0" w:line="240" w:lineRule="auto"/>
        <w:jc w:val="both"/>
        <w:rPr>
          <w:rFonts w:ascii="Times New Roman" w:hAnsi="Times New Roman"/>
          <w:bCs/>
          <w:sz w:val="20"/>
          <w:szCs w:val="20"/>
        </w:rPr>
      </w:pPr>
      <w:r w:rsidRPr="00675B76">
        <w:rPr>
          <w:rFonts w:ascii="Times New Roman" w:hAnsi="Times New Roman"/>
          <w:bCs/>
          <w:sz w:val="20"/>
          <w:szCs w:val="20"/>
        </w:rPr>
        <w:t>забезпечує формування та реалізує державну політику у сфері публічних закупівель, примірної методики</w:t>
      </w:r>
    </w:p>
    <w:p w14:paraId="64DC3672" w14:textId="77777777" w:rsidR="00675B76" w:rsidRPr="00675B76" w:rsidRDefault="00675B76" w:rsidP="00675B76">
      <w:pPr>
        <w:spacing w:after="0" w:line="240" w:lineRule="auto"/>
        <w:jc w:val="both"/>
        <w:rPr>
          <w:rFonts w:ascii="Times New Roman" w:hAnsi="Times New Roman"/>
          <w:bCs/>
          <w:sz w:val="20"/>
          <w:szCs w:val="20"/>
        </w:rPr>
      </w:pPr>
      <w:r w:rsidRPr="00675B76">
        <w:rPr>
          <w:rFonts w:ascii="Times New Roman" w:hAnsi="Times New Roman"/>
          <w:bCs/>
          <w:sz w:val="20"/>
          <w:szCs w:val="20"/>
        </w:rPr>
        <w:t>визначення очікуваної вартості предмета закупівлі, а саме: згідно з пунктом 1 розділу ІІІ наказу Міністерства</w:t>
      </w:r>
    </w:p>
    <w:p w14:paraId="6F21A454" w14:textId="77777777" w:rsidR="00675B76" w:rsidRDefault="00675B76" w:rsidP="00675B76">
      <w:pPr>
        <w:spacing w:after="0" w:line="240" w:lineRule="auto"/>
        <w:jc w:val="both"/>
        <w:rPr>
          <w:rFonts w:ascii="Times New Roman" w:hAnsi="Times New Roman"/>
          <w:bCs/>
          <w:sz w:val="20"/>
          <w:szCs w:val="20"/>
        </w:rPr>
      </w:pPr>
      <w:r w:rsidRPr="00675B76">
        <w:rPr>
          <w:rFonts w:ascii="Times New Roman" w:hAnsi="Times New Roman"/>
          <w:bCs/>
          <w:sz w:val="20"/>
          <w:szCs w:val="20"/>
        </w:rPr>
        <w:t>розвитку економіки, торгівлі та сільського господарства України від 18.02.2020 № 275 із змінами.</w:t>
      </w:r>
    </w:p>
    <w:p w14:paraId="78AA2073" w14:textId="77777777" w:rsidR="00675B76" w:rsidRPr="00660036" w:rsidRDefault="00675B76" w:rsidP="00675B76">
      <w:pPr>
        <w:spacing w:after="0" w:line="240" w:lineRule="auto"/>
        <w:jc w:val="both"/>
        <w:rPr>
          <w:rFonts w:ascii="Times New Roman" w:hAnsi="Times New Roman"/>
          <w:bCs/>
          <w:sz w:val="20"/>
          <w:szCs w:val="20"/>
        </w:rPr>
      </w:pPr>
    </w:p>
    <w:p w14:paraId="31ABD862" w14:textId="3890CDC3" w:rsidR="002B72AC" w:rsidRPr="00BD55D5" w:rsidRDefault="002B72AC" w:rsidP="00675B76">
      <w:pPr>
        <w:spacing w:after="0" w:line="240" w:lineRule="auto"/>
        <w:jc w:val="both"/>
        <w:rPr>
          <w:rFonts w:ascii="Times New Roman" w:eastAsia="Times New Roman" w:hAnsi="Times New Roman"/>
          <w:b/>
          <w:i/>
          <w:color w:val="000000"/>
          <w:sz w:val="20"/>
          <w:szCs w:val="20"/>
          <w:lang w:eastAsia="uk-UA"/>
        </w:rPr>
      </w:pPr>
      <w:r w:rsidRPr="005160A1">
        <w:rPr>
          <w:rFonts w:ascii="Times New Roman" w:eastAsia="Times New Roman" w:hAnsi="Times New Roman"/>
          <w:b/>
          <w:bCs/>
          <w:sz w:val="20"/>
          <w:szCs w:val="20"/>
          <w:lang w:eastAsia="uk-UA"/>
        </w:rPr>
        <w:t>Розмір бюджетного призначення:</w:t>
      </w:r>
      <w:r>
        <w:rPr>
          <w:rFonts w:ascii="Times New Roman" w:eastAsia="Times New Roman" w:hAnsi="Times New Roman"/>
          <w:bCs/>
          <w:sz w:val="20"/>
          <w:szCs w:val="20"/>
          <w:lang w:eastAsia="uk-UA"/>
        </w:rPr>
        <w:t xml:space="preserve"> </w:t>
      </w:r>
      <w:r w:rsidR="001F3D70">
        <w:rPr>
          <w:rFonts w:ascii="Times New Roman" w:hAnsi="Times New Roman"/>
          <w:sz w:val="20"/>
          <w:szCs w:val="20"/>
        </w:rPr>
        <w:t>827700,00</w:t>
      </w:r>
      <w:r w:rsidR="00245527" w:rsidRPr="00F358F7">
        <w:rPr>
          <w:rFonts w:ascii="Times New Roman" w:hAnsi="Times New Roman"/>
          <w:sz w:val="20"/>
          <w:szCs w:val="20"/>
        </w:rPr>
        <w:t xml:space="preserve"> грн</w:t>
      </w:r>
      <w:r w:rsidR="00245527">
        <w:rPr>
          <w:rFonts w:ascii="Times New Roman" w:eastAsia="Times New Roman" w:hAnsi="Times New Roman"/>
          <w:bCs/>
          <w:sz w:val="20"/>
          <w:szCs w:val="20"/>
          <w:lang w:eastAsia="uk-UA"/>
        </w:rPr>
        <w:t xml:space="preserve"> </w:t>
      </w:r>
      <w:r w:rsidRPr="00A20DA4">
        <w:rPr>
          <w:rFonts w:ascii="Times New Roman" w:eastAsia="Times New Roman" w:hAnsi="Times New Roman"/>
          <w:bCs/>
          <w:sz w:val="20"/>
          <w:szCs w:val="20"/>
          <w:lang w:eastAsia="uk-UA"/>
        </w:rPr>
        <w:t xml:space="preserve"> </w:t>
      </w:r>
      <w:r>
        <w:rPr>
          <w:rFonts w:ascii="Times New Roman" w:eastAsia="Times New Roman" w:hAnsi="Times New Roman"/>
          <w:bCs/>
          <w:sz w:val="20"/>
          <w:szCs w:val="20"/>
          <w:lang w:eastAsia="uk-UA"/>
        </w:rPr>
        <w:t>згідно з</w:t>
      </w:r>
      <w:r w:rsidR="00245527">
        <w:rPr>
          <w:rFonts w:ascii="Times New Roman" w:eastAsia="Times New Roman" w:hAnsi="Times New Roman"/>
          <w:bCs/>
          <w:sz w:val="20"/>
          <w:szCs w:val="20"/>
          <w:lang w:eastAsia="uk-UA"/>
        </w:rPr>
        <w:t xml:space="preserve"> затвердженим управлінням охорони здоров’я Чернівецької міської ради,  плану використання бюджетних коштів на 202</w:t>
      </w:r>
      <w:r w:rsidR="001F3D70">
        <w:rPr>
          <w:rFonts w:ascii="Times New Roman" w:eastAsia="Times New Roman" w:hAnsi="Times New Roman"/>
          <w:bCs/>
          <w:sz w:val="20"/>
          <w:szCs w:val="20"/>
          <w:lang w:eastAsia="uk-UA"/>
        </w:rPr>
        <w:t>5</w:t>
      </w:r>
      <w:r w:rsidR="00245527">
        <w:rPr>
          <w:rFonts w:ascii="Times New Roman" w:eastAsia="Times New Roman" w:hAnsi="Times New Roman"/>
          <w:bCs/>
          <w:sz w:val="20"/>
          <w:szCs w:val="20"/>
          <w:lang w:eastAsia="uk-UA"/>
        </w:rPr>
        <w:t xml:space="preserve"> рік </w:t>
      </w:r>
      <w:r>
        <w:rPr>
          <w:rFonts w:ascii="Times New Roman" w:eastAsia="Times New Roman" w:hAnsi="Times New Roman"/>
          <w:bCs/>
          <w:sz w:val="20"/>
          <w:szCs w:val="20"/>
          <w:lang w:eastAsia="uk-UA"/>
        </w:rPr>
        <w:t>.</w:t>
      </w:r>
    </w:p>
    <w:p w14:paraId="28990424" w14:textId="7CAF5DAC" w:rsidR="002B72AC" w:rsidRPr="00F358F7" w:rsidRDefault="002B72AC" w:rsidP="002B72AC">
      <w:pPr>
        <w:spacing w:after="120" w:line="240" w:lineRule="auto"/>
        <w:jc w:val="both"/>
        <w:rPr>
          <w:rFonts w:ascii="Times New Roman" w:hAnsi="Times New Roman"/>
          <w:sz w:val="20"/>
          <w:szCs w:val="20"/>
        </w:rPr>
      </w:pPr>
      <w:r w:rsidRPr="00C728F9">
        <w:rPr>
          <w:rFonts w:ascii="Times New Roman" w:hAnsi="Times New Roman"/>
          <w:b/>
          <w:sz w:val="20"/>
          <w:szCs w:val="20"/>
        </w:rPr>
        <w:t>Об</w:t>
      </w:r>
      <w:r>
        <w:rPr>
          <w:rFonts w:ascii="Times New Roman" w:hAnsi="Times New Roman"/>
          <w:b/>
          <w:sz w:val="20"/>
          <w:szCs w:val="20"/>
        </w:rPr>
        <w:t>ґ</w:t>
      </w:r>
      <w:r w:rsidRPr="00C728F9">
        <w:rPr>
          <w:rFonts w:ascii="Times New Roman" w:hAnsi="Times New Roman"/>
          <w:b/>
          <w:sz w:val="20"/>
          <w:szCs w:val="20"/>
        </w:rPr>
        <w:t xml:space="preserve">рунтування </w:t>
      </w:r>
      <w:r>
        <w:rPr>
          <w:rFonts w:ascii="Times New Roman" w:hAnsi="Times New Roman"/>
          <w:b/>
          <w:sz w:val="20"/>
          <w:szCs w:val="20"/>
        </w:rPr>
        <w:t>т</w:t>
      </w:r>
      <w:r w:rsidRPr="00F358F7">
        <w:rPr>
          <w:rFonts w:ascii="Times New Roman" w:hAnsi="Times New Roman"/>
          <w:b/>
          <w:sz w:val="20"/>
          <w:szCs w:val="20"/>
        </w:rPr>
        <w:t>ехнічн</w:t>
      </w:r>
      <w:r>
        <w:rPr>
          <w:rFonts w:ascii="Times New Roman" w:hAnsi="Times New Roman"/>
          <w:b/>
          <w:sz w:val="20"/>
          <w:szCs w:val="20"/>
        </w:rPr>
        <w:t>их</w:t>
      </w:r>
      <w:r w:rsidRPr="00F358F7">
        <w:rPr>
          <w:rFonts w:ascii="Times New Roman" w:hAnsi="Times New Roman"/>
          <w:b/>
          <w:sz w:val="20"/>
          <w:szCs w:val="20"/>
        </w:rPr>
        <w:t xml:space="preserve"> </w:t>
      </w:r>
      <w:r>
        <w:rPr>
          <w:rFonts w:ascii="Times New Roman" w:hAnsi="Times New Roman"/>
          <w:b/>
          <w:sz w:val="20"/>
          <w:szCs w:val="20"/>
        </w:rPr>
        <w:t>та я</w:t>
      </w:r>
      <w:r w:rsidRPr="00F358F7">
        <w:rPr>
          <w:rFonts w:ascii="Times New Roman" w:hAnsi="Times New Roman"/>
          <w:b/>
          <w:sz w:val="20"/>
          <w:szCs w:val="20"/>
        </w:rPr>
        <w:t>кісн</w:t>
      </w:r>
      <w:r>
        <w:rPr>
          <w:rFonts w:ascii="Times New Roman" w:hAnsi="Times New Roman"/>
          <w:b/>
          <w:sz w:val="20"/>
          <w:szCs w:val="20"/>
        </w:rPr>
        <w:t>их</w:t>
      </w:r>
      <w:r w:rsidRPr="00F358F7">
        <w:rPr>
          <w:rFonts w:ascii="Times New Roman" w:hAnsi="Times New Roman"/>
          <w:b/>
          <w:sz w:val="20"/>
          <w:szCs w:val="20"/>
        </w:rPr>
        <w:t xml:space="preserve"> характеристик</w:t>
      </w:r>
      <w:r>
        <w:rPr>
          <w:rFonts w:ascii="Times New Roman" w:hAnsi="Times New Roman"/>
          <w:b/>
          <w:sz w:val="20"/>
          <w:szCs w:val="20"/>
        </w:rPr>
        <w:t xml:space="preserve"> предмета закупівлі</w:t>
      </w:r>
      <w:r w:rsidRPr="00F358F7">
        <w:rPr>
          <w:rFonts w:ascii="Times New Roman" w:hAnsi="Times New Roman"/>
          <w:b/>
          <w:sz w:val="20"/>
          <w:szCs w:val="20"/>
        </w:rPr>
        <w:t xml:space="preserve">. </w:t>
      </w:r>
      <w:r w:rsidRPr="00F358F7">
        <w:rPr>
          <w:rFonts w:ascii="Times New Roman" w:hAnsi="Times New Roman"/>
          <w:sz w:val="20"/>
          <w:szCs w:val="20"/>
        </w:rPr>
        <w:t xml:space="preserve">Термін постачання </w:t>
      </w:r>
      <w:r>
        <w:rPr>
          <w:rFonts w:ascii="Times New Roman" w:hAnsi="Times New Roman"/>
          <w:sz w:val="20"/>
          <w:szCs w:val="20"/>
        </w:rPr>
        <w:t>—</w:t>
      </w:r>
      <w:r w:rsidRPr="00955A54">
        <w:rPr>
          <w:rFonts w:ascii="Times New Roman" w:hAnsi="Times New Roman"/>
          <w:i/>
          <w:sz w:val="20"/>
          <w:szCs w:val="20"/>
        </w:rPr>
        <w:t xml:space="preserve"> з </w:t>
      </w:r>
      <w:r w:rsidRPr="00245527">
        <w:rPr>
          <w:rFonts w:ascii="Times New Roman" w:hAnsi="Times New Roman"/>
          <w:sz w:val="20"/>
          <w:szCs w:val="20"/>
        </w:rPr>
        <w:t>дати укладання договору</w:t>
      </w:r>
      <w:r w:rsidR="0040290F">
        <w:rPr>
          <w:rFonts w:ascii="Times New Roman" w:hAnsi="Times New Roman"/>
          <w:sz w:val="20"/>
          <w:szCs w:val="20"/>
        </w:rPr>
        <w:t xml:space="preserve"> та </w:t>
      </w:r>
      <w:r w:rsidR="00A24F35">
        <w:rPr>
          <w:rFonts w:ascii="Times New Roman" w:hAnsi="Times New Roman"/>
          <w:sz w:val="20"/>
          <w:szCs w:val="20"/>
        </w:rPr>
        <w:t xml:space="preserve"> протягом 202</w:t>
      </w:r>
      <w:r w:rsidR="001F3D70">
        <w:rPr>
          <w:rFonts w:ascii="Times New Roman" w:hAnsi="Times New Roman"/>
          <w:sz w:val="20"/>
          <w:szCs w:val="20"/>
        </w:rPr>
        <w:t>5</w:t>
      </w:r>
      <w:r w:rsidR="00073C5C">
        <w:rPr>
          <w:rFonts w:ascii="Times New Roman" w:hAnsi="Times New Roman"/>
          <w:sz w:val="20"/>
          <w:szCs w:val="20"/>
        </w:rPr>
        <w:t xml:space="preserve"> року</w:t>
      </w:r>
      <w:r w:rsidRPr="00F358F7">
        <w:rPr>
          <w:rFonts w:ascii="Times New Roman" w:hAnsi="Times New Roman"/>
          <w:sz w:val="20"/>
          <w:szCs w:val="20"/>
        </w:rPr>
        <w:t xml:space="preserve">. </w:t>
      </w:r>
    </w:p>
    <w:p w14:paraId="11409912" w14:textId="7ED809CA" w:rsidR="00660036" w:rsidRDefault="00660036" w:rsidP="002B72AC">
      <w:pPr>
        <w:spacing w:line="240" w:lineRule="auto"/>
        <w:jc w:val="both"/>
        <w:rPr>
          <w:rFonts w:ascii="Times New Roman" w:hAnsi="Times New Roman"/>
          <w:sz w:val="20"/>
          <w:szCs w:val="20"/>
        </w:rPr>
      </w:pPr>
      <w:r w:rsidRPr="00660036">
        <w:rPr>
          <w:rFonts w:ascii="Times New Roman" w:hAnsi="Times New Roman"/>
          <w:sz w:val="20"/>
          <w:szCs w:val="20"/>
        </w:rPr>
        <w:t>При формуванні технічних вимог до продукту, який планується закупити, Замовником обов’язково враховуються висновки лікаря для кожного окремо взятого пацієнта, якому закупляється спеціальне харчування (суміші). Всі ці призначення містяться в історії хвороби таких пацієнтів. Вони являються обґрунтованою підставою того, щ</w:t>
      </w:r>
      <w:r w:rsidR="00520B3D">
        <w:rPr>
          <w:rFonts w:ascii="Times New Roman" w:hAnsi="Times New Roman"/>
          <w:sz w:val="20"/>
          <w:szCs w:val="20"/>
        </w:rPr>
        <w:t>о</w:t>
      </w:r>
      <w:r w:rsidRPr="00660036">
        <w:rPr>
          <w:rFonts w:ascii="Times New Roman" w:hAnsi="Times New Roman"/>
          <w:sz w:val="20"/>
          <w:szCs w:val="20"/>
        </w:rPr>
        <w:t xml:space="preserve"> Замовнику необхідна закупівля саме продукції з конкретними технічними вимогами, оскільки саме лікарем призначається </w:t>
      </w:r>
      <w:proofErr w:type="spellStart"/>
      <w:r w:rsidRPr="00660036">
        <w:rPr>
          <w:rFonts w:ascii="Times New Roman" w:hAnsi="Times New Roman"/>
          <w:sz w:val="20"/>
          <w:szCs w:val="20"/>
        </w:rPr>
        <w:t>спец.харчування</w:t>
      </w:r>
      <w:proofErr w:type="spellEnd"/>
      <w:r w:rsidRPr="00660036">
        <w:rPr>
          <w:rFonts w:ascii="Times New Roman" w:hAnsi="Times New Roman"/>
          <w:sz w:val="20"/>
          <w:szCs w:val="20"/>
        </w:rPr>
        <w:t xml:space="preserve"> із тими необхідними характеристиками та розрахунками, які максимально дозволяють забезпечити можливість відновлення функцій, втрачених за рахунок зміненого стану на фоні захворювання.</w:t>
      </w:r>
    </w:p>
    <w:p w14:paraId="763CFFA8" w14:textId="77777777" w:rsidR="002B72AC" w:rsidRDefault="002B72AC" w:rsidP="002B72AC">
      <w:pPr>
        <w:spacing w:line="240" w:lineRule="auto"/>
        <w:jc w:val="both"/>
        <w:rPr>
          <w:rFonts w:ascii="Times New Roman" w:hAnsi="Times New Roman"/>
          <w:sz w:val="20"/>
          <w:szCs w:val="20"/>
        </w:rPr>
      </w:pPr>
      <w:r>
        <w:rPr>
          <w:rFonts w:ascii="Times New Roman" w:hAnsi="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1D28D21C"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 xml:space="preserve">Продукт харчування для дітей, хворих на </w:t>
      </w:r>
      <w:proofErr w:type="spellStart"/>
      <w:r w:rsidRPr="00660036">
        <w:rPr>
          <w:rFonts w:ascii="Times New Roman" w:hAnsi="Times New Roman" w:cs="Times New Roman"/>
          <w:sz w:val="20"/>
          <w:szCs w:val="20"/>
        </w:rPr>
        <w:t>фенілкетонурію</w:t>
      </w:r>
      <w:proofErr w:type="spellEnd"/>
      <w:r w:rsidRPr="00660036">
        <w:rPr>
          <w:rFonts w:ascii="Times New Roman" w:hAnsi="Times New Roman" w:cs="Times New Roman"/>
          <w:sz w:val="20"/>
          <w:szCs w:val="20"/>
        </w:rPr>
        <w:t xml:space="preserve">, ФКУ Нутрі 2 Концентрат: </w:t>
      </w:r>
    </w:p>
    <w:p w14:paraId="42113C3C" w14:textId="77777777" w:rsidR="00660036" w:rsidRPr="00660036" w:rsidRDefault="00660036" w:rsidP="00660036">
      <w:pPr>
        <w:spacing w:after="0" w:line="240" w:lineRule="auto"/>
        <w:jc w:val="both"/>
        <w:rPr>
          <w:rFonts w:ascii="Times New Roman" w:hAnsi="Times New Roman" w:cs="Times New Roman"/>
          <w:sz w:val="20"/>
          <w:szCs w:val="20"/>
        </w:rPr>
      </w:pPr>
    </w:p>
    <w:p w14:paraId="2A40AF40"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1.</w:t>
      </w:r>
      <w:r w:rsidRPr="00660036">
        <w:rPr>
          <w:rFonts w:ascii="Times New Roman" w:hAnsi="Times New Roman" w:cs="Times New Roman"/>
          <w:sz w:val="20"/>
          <w:szCs w:val="20"/>
        </w:rPr>
        <w:tab/>
        <w:t xml:space="preserve">Вміст білка (в еквіваленті) у 100 </w:t>
      </w:r>
      <w:r w:rsidR="008D4256">
        <w:rPr>
          <w:rFonts w:ascii="Times New Roman" w:hAnsi="Times New Roman" w:cs="Times New Roman"/>
          <w:sz w:val="20"/>
          <w:szCs w:val="20"/>
        </w:rPr>
        <w:t>грамах сухого продукту -</w:t>
      </w:r>
      <w:r w:rsidRPr="00660036">
        <w:rPr>
          <w:rFonts w:ascii="Times New Roman" w:hAnsi="Times New Roman" w:cs="Times New Roman"/>
          <w:sz w:val="20"/>
          <w:szCs w:val="20"/>
        </w:rPr>
        <w:t xml:space="preserve"> 60 грам.</w:t>
      </w:r>
    </w:p>
    <w:p w14:paraId="0E9001D8"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2.</w:t>
      </w:r>
      <w:r w:rsidRPr="00660036">
        <w:rPr>
          <w:rFonts w:ascii="Times New Roman" w:hAnsi="Times New Roman" w:cs="Times New Roman"/>
          <w:sz w:val="20"/>
          <w:szCs w:val="20"/>
        </w:rPr>
        <w:tab/>
        <w:t>Призначений для дітей від 1 року*</w:t>
      </w:r>
    </w:p>
    <w:p w14:paraId="45A37BE8"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3.</w:t>
      </w:r>
      <w:r w:rsidRPr="00660036">
        <w:rPr>
          <w:rFonts w:ascii="Times New Roman" w:hAnsi="Times New Roman" w:cs="Times New Roman"/>
          <w:sz w:val="20"/>
          <w:szCs w:val="20"/>
        </w:rPr>
        <w:tab/>
        <w:t>Набір амінокислот (кількість) в суміші - найвищий</w:t>
      </w:r>
    </w:p>
    <w:p w14:paraId="2BD55537"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4.</w:t>
      </w:r>
      <w:r w:rsidRPr="00660036">
        <w:rPr>
          <w:rFonts w:ascii="Times New Roman" w:hAnsi="Times New Roman" w:cs="Times New Roman"/>
          <w:sz w:val="20"/>
          <w:szCs w:val="20"/>
        </w:rPr>
        <w:tab/>
        <w:t xml:space="preserve">Вміст суми незамінних та </w:t>
      </w:r>
      <w:proofErr w:type="spellStart"/>
      <w:r w:rsidRPr="00660036">
        <w:rPr>
          <w:rFonts w:ascii="Times New Roman" w:hAnsi="Times New Roman" w:cs="Times New Roman"/>
          <w:sz w:val="20"/>
          <w:szCs w:val="20"/>
        </w:rPr>
        <w:t>напівзамінних</w:t>
      </w:r>
      <w:proofErr w:type="spellEnd"/>
      <w:r w:rsidRPr="00660036">
        <w:rPr>
          <w:rFonts w:ascii="Times New Roman" w:hAnsi="Times New Roman" w:cs="Times New Roman"/>
          <w:sz w:val="20"/>
          <w:szCs w:val="20"/>
        </w:rPr>
        <w:t xml:space="preserve"> амінокислот (г) в 100 г білка – оптимальний, що адаптований до вікової категорії хворого</w:t>
      </w:r>
    </w:p>
    <w:p w14:paraId="3232E1F8"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5.</w:t>
      </w:r>
      <w:r w:rsidRPr="00660036">
        <w:rPr>
          <w:rFonts w:ascii="Times New Roman" w:hAnsi="Times New Roman" w:cs="Times New Roman"/>
          <w:sz w:val="20"/>
          <w:szCs w:val="20"/>
        </w:rPr>
        <w:tab/>
        <w:t>Вуглеводний комплекс забезпечено за рахунок моносахаридів та полісахаридів при мінімальному вмісті сахарози</w:t>
      </w:r>
    </w:p>
    <w:p w14:paraId="6513A967"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6.</w:t>
      </w:r>
      <w:r w:rsidRPr="00660036">
        <w:rPr>
          <w:rFonts w:ascii="Times New Roman" w:hAnsi="Times New Roman" w:cs="Times New Roman"/>
          <w:sz w:val="20"/>
          <w:szCs w:val="20"/>
        </w:rPr>
        <w:tab/>
        <w:t>Присутність фенілаланіну допускається – згідно нормативів</w:t>
      </w:r>
    </w:p>
    <w:p w14:paraId="3E56CB1B"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7.</w:t>
      </w:r>
      <w:r w:rsidRPr="00660036">
        <w:rPr>
          <w:rFonts w:ascii="Times New Roman" w:hAnsi="Times New Roman" w:cs="Times New Roman"/>
          <w:sz w:val="20"/>
          <w:szCs w:val="20"/>
        </w:rPr>
        <w:tab/>
        <w:t>Вміст суми амінокислот, які вміщують сірку (метіонін та цистеїн), (г) в 100 г білка – оптимальний, що адаптований до вікової категорії хворого</w:t>
      </w:r>
    </w:p>
    <w:p w14:paraId="22BA99DC"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8.</w:t>
      </w:r>
      <w:r w:rsidRPr="00660036">
        <w:rPr>
          <w:rFonts w:ascii="Times New Roman" w:hAnsi="Times New Roman" w:cs="Times New Roman"/>
          <w:sz w:val="20"/>
          <w:szCs w:val="20"/>
        </w:rPr>
        <w:tab/>
        <w:t>Вміст тирозину (г) в 100 г білка – оптимальний, що адаптований до вікової категорії хворого</w:t>
      </w:r>
    </w:p>
    <w:p w14:paraId="6BAD5899"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9.</w:t>
      </w:r>
      <w:r w:rsidRPr="00660036">
        <w:rPr>
          <w:rFonts w:ascii="Times New Roman" w:hAnsi="Times New Roman" w:cs="Times New Roman"/>
          <w:sz w:val="20"/>
          <w:szCs w:val="20"/>
        </w:rPr>
        <w:tab/>
        <w:t>Наявність в суміші необхідних мінеральних речовин, мікроелементів і вітамінів у збалансованій кількості</w:t>
      </w:r>
    </w:p>
    <w:p w14:paraId="742CD0F4"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10.</w:t>
      </w:r>
      <w:r w:rsidRPr="00660036">
        <w:rPr>
          <w:rFonts w:ascii="Times New Roman" w:hAnsi="Times New Roman" w:cs="Times New Roman"/>
          <w:sz w:val="20"/>
          <w:szCs w:val="20"/>
        </w:rPr>
        <w:tab/>
        <w:t>Продукт повинен бути вироблений з дотриманням умов належного виробництва та бути безпечним для використання.</w:t>
      </w:r>
    </w:p>
    <w:p w14:paraId="765905B7" w14:textId="77777777" w:rsidR="00660036" w:rsidRPr="00660036" w:rsidRDefault="00660036" w:rsidP="00660036">
      <w:pPr>
        <w:spacing w:after="0" w:line="240" w:lineRule="auto"/>
        <w:jc w:val="both"/>
        <w:rPr>
          <w:rFonts w:ascii="Times New Roman" w:hAnsi="Times New Roman" w:cs="Times New Roman"/>
          <w:sz w:val="20"/>
          <w:szCs w:val="20"/>
        </w:rPr>
      </w:pPr>
    </w:p>
    <w:p w14:paraId="503D3F08"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 xml:space="preserve">Спеціальний продукт харчування для дітей, хворих на </w:t>
      </w:r>
      <w:proofErr w:type="spellStart"/>
      <w:r w:rsidRPr="00660036">
        <w:rPr>
          <w:rFonts w:ascii="Times New Roman" w:hAnsi="Times New Roman" w:cs="Times New Roman"/>
          <w:sz w:val="20"/>
          <w:szCs w:val="20"/>
        </w:rPr>
        <w:t>фенілкетонурію</w:t>
      </w:r>
      <w:proofErr w:type="spellEnd"/>
      <w:r w:rsidRPr="00660036">
        <w:rPr>
          <w:rFonts w:ascii="Times New Roman" w:hAnsi="Times New Roman" w:cs="Times New Roman"/>
          <w:sz w:val="20"/>
          <w:szCs w:val="20"/>
        </w:rPr>
        <w:t xml:space="preserve">, ФКУ Нутрі 2 Енерджі </w:t>
      </w:r>
      <w:r>
        <w:rPr>
          <w:rFonts w:ascii="Times New Roman" w:hAnsi="Times New Roman" w:cs="Times New Roman"/>
          <w:sz w:val="20"/>
          <w:szCs w:val="20"/>
        </w:rPr>
        <w:t>:</w:t>
      </w:r>
    </w:p>
    <w:p w14:paraId="58A7F1FE"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1.</w:t>
      </w:r>
      <w:r w:rsidRPr="00660036">
        <w:rPr>
          <w:rFonts w:ascii="Times New Roman" w:hAnsi="Times New Roman" w:cs="Times New Roman"/>
          <w:sz w:val="20"/>
          <w:szCs w:val="20"/>
        </w:rPr>
        <w:tab/>
        <w:t xml:space="preserve">Вміст білка (в еквіваленті) у 100 </w:t>
      </w:r>
      <w:r w:rsidR="00C07186">
        <w:rPr>
          <w:rFonts w:ascii="Times New Roman" w:hAnsi="Times New Roman" w:cs="Times New Roman"/>
          <w:sz w:val="20"/>
          <w:szCs w:val="20"/>
        </w:rPr>
        <w:t xml:space="preserve">грамах сухого продукту </w:t>
      </w:r>
      <w:r w:rsidRPr="00660036">
        <w:rPr>
          <w:rFonts w:ascii="Times New Roman" w:hAnsi="Times New Roman" w:cs="Times New Roman"/>
          <w:sz w:val="20"/>
          <w:szCs w:val="20"/>
        </w:rPr>
        <w:t xml:space="preserve"> 27 грам.</w:t>
      </w:r>
    </w:p>
    <w:p w14:paraId="3DFB802E"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2.</w:t>
      </w:r>
      <w:r w:rsidRPr="00660036">
        <w:rPr>
          <w:rFonts w:ascii="Times New Roman" w:hAnsi="Times New Roman" w:cs="Times New Roman"/>
          <w:sz w:val="20"/>
          <w:szCs w:val="20"/>
        </w:rPr>
        <w:tab/>
        <w:t>Призначений для дітей від 1 року*</w:t>
      </w:r>
    </w:p>
    <w:p w14:paraId="7471358E"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3.</w:t>
      </w:r>
      <w:r w:rsidRPr="00660036">
        <w:rPr>
          <w:rFonts w:ascii="Times New Roman" w:hAnsi="Times New Roman" w:cs="Times New Roman"/>
          <w:sz w:val="20"/>
          <w:szCs w:val="20"/>
        </w:rPr>
        <w:tab/>
        <w:t>Набір амінокислот (кількість) в суміші - найвищий</w:t>
      </w:r>
    </w:p>
    <w:p w14:paraId="3620886A"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4.</w:t>
      </w:r>
      <w:r w:rsidRPr="00660036">
        <w:rPr>
          <w:rFonts w:ascii="Times New Roman" w:hAnsi="Times New Roman" w:cs="Times New Roman"/>
          <w:sz w:val="20"/>
          <w:szCs w:val="20"/>
        </w:rPr>
        <w:tab/>
        <w:t xml:space="preserve">Вміст суми незамінних та </w:t>
      </w:r>
      <w:proofErr w:type="spellStart"/>
      <w:r w:rsidRPr="00660036">
        <w:rPr>
          <w:rFonts w:ascii="Times New Roman" w:hAnsi="Times New Roman" w:cs="Times New Roman"/>
          <w:sz w:val="20"/>
          <w:szCs w:val="20"/>
        </w:rPr>
        <w:t>напівзамінних</w:t>
      </w:r>
      <w:proofErr w:type="spellEnd"/>
      <w:r w:rsidRPr="00660036">
        <w:rPr>
          <w:rFonts w:ascii="Times New Roman" w:hAnsi="Times New Roman" w:cs="Times New Roman"/>
          <w:sz w:val="20"/>
          <w:szCs w:val="20"/>
        </w:rPr>
        <w:t xml:space="preserve"> амінокислот (г) в 100 г білка – оптимальний, що адаптований до вікової категорії хворого</w:t>
      </w:r>
    </w:p>
    <w:p w14:paraId="191E1FDB"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lastRenderedPageBreak/>
        <w:t>5.</w:t>
      </w:r>
      <w:r w:rsidRPr="00660036">
        <w:rPr>
          <w:rFonts w:ascii="Times New Roman" w:hAnsi="Times New Roman" w:cs="Times New Roman"/>
          <w:sz w:val="20"/>
          <w:szCs w:val="20"/>
        </w:rPr>
        <w:tab/>
        <w:t>Вуглеводний комплекс забезпечено за рахунок моносахаридів та полісахаридів при мінімальному вмісті сахарози</w:t>
      </w:r>
    </w:p>
    <w:p w14:paraId="33B8C3C4"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6.</w:t>
      </w:r>
      <w:r w:rsidRPr="00660036">
        <w:rPr>
          <w:rFonts w:ascii="Times New Roman" w:hAnsi="Times New Roman" w:cs="Times New Roman"/>
          <w:sz w:val="20"/>
          <w:szCs w:val="20"/>
        </w:rPr>
        <w:tab/>
        <w:t>Присутність фенілаланіну допускається – згідно нормативів</w:t>
      </w:r>
    </w:p>
    <w:p w14:paraId="523AFA50"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7.</w:t>
      </w:r>
      <w:r w:rsidRPr="00660036">
        <w:rPr>
          <w:rFonts w:ascii="Times New Roman" w:hAnsi="Times New Roman" w:cs="Times New Roman"/>
          <w:sz w:val="20"/>
          <w:szCs w:val="20"/>
        </w:rPr>
        <w:tab/>
        <w:t>Вміст суми амінокислот, які вміщують сірку (метіонін та цистеїн), (г) в 100 г білка – оптимальний, що адаптований до вікової категорії хворого</w:t>
      </w:r>
    </w:p>
    <w:p w14:paraId="3BA1AD2C"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8.</w:t>
      </w:r>
      <w:r w:rsidRPr="00660036">
        <w:rPr>
          <w:rFonts w:ascii="Times New Roman" w:hAnsi="Times New Roman" w:cs="Times New Roman"/>
          <w:sz w:val="20"/>
          <w:szCs w:val="20"/>
        </w:rPr>
        <w:tab/>
        <w:t>Вміст тирозину (г) в 100 г білка – оптимальний, що адаптований до вікової категорії хворого</w:t>
      </w:r>
    </w:p>
    <w:p w14:paraId="447D5038"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9.</w:t>
      </w:r>
      <w:r w:rsidRPr="00660036">
        <w:rPr>
          <w:rFonts w:ascii="Times New Roman" w:hAnsi="Times New Roman" w:cs="Times New Roman"/>
          <w:sz w:val="20"/>
          <w:szCs w:val="20"/>
        </w:rPr>
        <w:tab/>
        <w:t>Наявність в суміші необхідних мінеральних речовин, мікроелементів і вітамінів у збалансованій кількості</w:t>
      </w:r>
    </w:p>
    <w:p w14:paraId="167B4904"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10.</w:t>
      </w:r>
      <w:r w:rsidRPr="00660036">
        <w:rPr>
          <w:rFonts w:ascii="Times New Roman" w:hAnsi="Times New Roman" w:cs="Times New Roman"/>
          <w:sz w:val="20"/>
          <w:szCs w:val="20"/>
        </w:rPr>
        <w:tab/>
        <w:t>Продукт повинен бути вироблений з дотриманням умов належного виробництва та бути безпечним для використання</w:t>
      </w:r>
    </w:p>
    <w:p w14:paraId="12ACDBAC" w14:textId="77777777" w:rsidR="00660036" w:rsidRPr="00660036" w:rsidRDefault="00660036" w:rsidP="00660036">
      <w:pPr>
        <w:spacing w:after="0" w:line="240" w:lineRule="auto"/>
        <w:jc w:val="both"/>
        <w:rPr>
          <w:rFonts w:ascii="Times New Roman" w:hAnsi="Times New Roman" w:cs="Times New Roman"/>
          <w:sz w:val="20"/>
          <w:szCs w:val="20"/>
        </w:rPr>
      </w:pPr>
    </w:p>
    <w:p w14:paraId="0C741853" w14:textId="77777777" w:rsidR="00660036" w:rsidRPr="00660036" w:rsidRDefault="00660036" w:rsidP="00660036">
      <w:pPr>
        <w:spacing w:after="0" w:line="240" w:lineRule="auto"/>
        <w:jc w:val="both"/>
        <w:rPr>
          <w:rFonts w:ascii="Times New Roman" w:hAnsi="Times New Roman" w:cs="Times New Roman"/>
        </w:rPr>
      </w:pPr>
      <w:r w:rsidRPr="00660036">
        <w:rPr>
          <w:rFonts w:ascii="Times New Roman" w:hAnsi="Times New Roman" w:cs="Times New Roman"/>
        </w:rPr>
        <w:t xml:space="preserve">Спеціальний продукт харчування для дітей, хворих на </w:t>
      </w:r>
      <w:proofErr w:type="spellStart"/>
      <w:r w:rsidRPr="00660036">
        <w:rPr>
          <w:rFonts w:ascii="Times New Roman" w:hAnsi="Times New Roman" w:cs="Times New Roman"/>
        </w:rPr>
        <w:t>фенілкетонурію</w:t>
      </w:r>
      <w:proofErr w:type="spellEnd"/>
      <w:r w:rsidRPr="00660036">
        <w:rPr>
          <w:rFonts w:ascii="Times New Roman" w:hAnsi="Times New Roman" w:cs="Times New Roman"/>
        </w:rPr>
        <w:t>, ФКУ Нутрі 3 Енерджі</w:t>
      </w:r>
      <w:r>
        <w:rPr>
          <w:rFonts w:ascii="Times New Roman" w:hAnsi="Times New Roman" w:cs="Times New Roman"/>
        </w:rPr>
        <w:t>:</w:t>
      </w:r>
      <w:r w:rsidRPr="00660036">
        <w:rPr>
          <w:rFonts w:ascii="Times New Roman" w:hAnsi="Times New Roman" w:cs="Times New Roman"/>
        </w:rPr>
        <w:t xml:space="preserve"> </w:t>
      </w:r>
    </w:p>
    <w:p w14:paraId="5CD5DC87"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Неконцентрована суміш, адаптована до вікової категорії хворих,  яка містить крім білка без фенілаланіну, також інші поживні речовини (жири і вуглеводи), які є джерелом небілкової енергії, які дозволяють задовольнити потребу організму в білку, а також, в значній мірі, в енергії.</w:t>
      </w:r>
    </w:p>
    <w:p w14:paraId="1379FF9C"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 xml:space="preserve">Орієнтовні критерії підбору спеціальних продуктів лікувального харчування для дітей, хворих на </w:t>
      </w:r>
      <w:proofErr w:type="spellStart"/>
      <w:r w:rsidRPr="00660036">
        <w:rPr>
          <w:rFonts w:ascii="Times New Roman" w:hAnsi="Times New Roman" w:cs="Times New Roman"/>
          <w:sz w:val="20"/>
          <w:szCs w:val="20"/>
        </w:rPr>
        <w:t>фенілкетонурію</w:t>
      </w:r>
      <w:proofErr w:type="spellEnd"/>
      <w:r w:rsidRPr="00660036">
        <w:rPr>
          <w:rFonts w:ascii="Times New Roman" w:hAnsi="Times New Roman" w:cs="Times New Roman"/>
          <w:sz w:val="20"/>
          <w:szCs w:val="20"/>
        </w:rPr>
        <w:t xml:space="preserve"> від 1 року, що розроблені на основі Наказу Міністерства охорони України №829 від 25 вересня 2013 року «Про затвердження методичних рекомендацій планування та розрахунку кількості лікарських засобів, виробів медичного призначення, що закуповуються за рахунок коштів державного та місцевого бюджетів для забезпечення визначених груп населення, на основі відповідних реєстрів»:</w:t>
      </w:r>
    </w:p>
    <w:p w14:paraId="4A4FD1F9" w14:textId="77777777" w:rsidR="00660036" w:rsidRPr="00660036" w:rsidRDefault="00660036" w:rsidP="00660036">
      <w:pPr>
        <w:spacing w:after="0" w:line="240" w:lineRule="auto"/>
        <w:jc w:val="both"/>
        <w:rPr>
          <w:rFonts w:ascii="Times New Roman" w:hAnsi="Times New Roman" w:cs="Times New Roman"/>
          <w:sz w:val="20"/>
          <w:szCs w:val="20"/>
        </w:rPr>
      </w:pPr>
    </w:p>
    <w:p w14:paraId="7337102D"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 xml:space="preserve"> 1. Вміст білка (в еквіваленті) у 100 гра</w:t>
      </w:r>
      <w:r w:rsidR="00C07186">
        <w:rPr>
          <w:rFonts w:ascii="Times New Roman" w:hAnsi="Times New Roman" w:cs="Times New Roman"/>
          <w:sz w:val="20"/>
          <w:szCs w:val="20"/>
        </w:rPr>
        <w:t>мах сухого продукту 35,4</w:t>
      </w:r>
      <w:r w:rsidRPr="00660036">
        <w:rPr>
          <w:rFonts w:ascii="Times New Roman" w:hAnsi="Times New Roman" w:cs="Times New Roman"/>
          <w:sz w:val="20"/>
          <w:szCs w:val="20"/>
        </w:rPr>
        <w:t xml:space="preserve"> г.</w:t>
      </w:r>
    </w:p>
    <w:p w14:paraId="22747C92"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 xml:space="preserve">2.Кількість незамінних та </w:t>
      </w:r>
      <w:proofErr w:type="spellStart"/>
      <w:r w:rsidRPr="00660036">
        <w:rPr>
          <w:rFonts w:ascii="Times New Roman" w:hAnsi="Times New Roman" w:cs="Times New Roman"/>
          <w:sz w:val="20"/>
          <w:szCs w:val="20"/>
        </w:rPr>
        <w:t>напівзамінних</w:t>
      </w:r>
      <w:proofErr w:type="spellEnd"/>
      <w:r w:rsidRPr="00660036">
        <w:rPr>
          <w:rFonts w:ascii="Times New Roman" w:hAnsi="Times New Roman" w:cs="Times New Roman"/>
          <w:sz w:val="20"/>
          <w:szCs w:val="20"/>
        </w:rPr>
        <w:t xml:space="preserve">  амінокислот в 100 г білка - оптимальний, що адаптований до вікової категорії хворого.</w:t>
      </w:r>
    </w:p>
    <w:p w14:paraId="69DBA801"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 xml:space="preserve"> 3.Вміст фенілаланіну – згідно нормативів.</w:t>
      </w:r>
    </w:p>
    <w:p w14:paraId="2AC92CB2"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 xml:space="preserve"> 4.Набір амінокислот (кількість) в суміші – найвищий</w:t>
      </w:r>
    </w:p>
    <w:p w14:paraId="02C46596"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 xml:space="preserve"> 5. Вміст суми амінокислот, які вміщують сірку (метіонін та цистеїн), (г) в 100 г білка – оптимальний, що адаптований до вікової категорії хворого</w:t>
      </w:r>
    </w:p>
    <w:p w14:paraId="4379D274"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6. Вуглеводний комплекс забезпечено за рахунок моносахаридів та полісахаридів при мінімальному вмісті сахарози.</w:t>
      </w:r>
    </w:p>
    <w:p w14:paraId="338B975E"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7. Призначений для дітей від 9 років та дорослих.</w:t>
      </w:r>
    </w:p>
    <w:p w14:paraId="0D3AB8DC"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8. Наявність в суміші необхідних мінеральних речовин, мікроелементів і вітамінів у збалансованій кількості.</w:t>
      </w:r>
    </w:p>
    <w:p w14:paraId="20D27CE2"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9. Вміст тирозину (г) в 100 г білка – оптимальний, що адаптований до вікової категорії хворого</w:t>
      </w:r>
    </w:p>
    <w:p w14:paraId="460D9CFA"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 xml:space="preserve">10. Продукт повинен бути вироблений з дотриманням умов належного виробництва та бути безпечним для використання </w:t>
      </w:r>
    </w:p>
    <w:p w14:paraId="134C097A" w14:textId="77777777" w:rsidR="00660036" w:rsidRPr="00660036" w:rsidRDefault="00660036" w:rsidP="00660036">
      <w:pPr>
        <w:spacing w:after="0" w:line="240" w:lineRule="auto"/>
        <w:jc w:val="both"/>
        <w:rPr>
          <w:rFonts w:ascii="Times New Roman" w:hAnsi="Times New Roman" w:cs="Times New Roman"/>
          <w:sz w:val="20"/>
          <w:szCs w:val="20"/>
        </w:rPr>
      </w:pPr>
    </w:p>
    <w:p w14:paraId="67143AF3"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 xml:space="preserve">Спеціальний продукт харчування для дітей, хворих на </w:t>
      </w:r>
      <w:proofErr w:type="spellStart"/>
      <w:r w:rsidRPr="00660036">
        <w:rPr>
          <w:rFonts w:ascii="Times New Roman" w:hAnsi="Times New Roman" w:cs="Times New Roman"/>
          <w:sz w:val="20"/>
          <w:szCs w:val="20"/>
        </w:rPr>
        <w:t>фенілкетонурію</w:t>
      </w:r>
      <w:proofErr w:type="spellEnd"/>
      <w:r w:rsidRPr="00660036">
        <w:rPr>
          <w:rFonts w:ascii="Times New Roman" w:hAnsi="Times New Roman" w:cs="Times New Roman"/>
          <w:sz w:val="20"/>
          <w:szCs w:val="20"/>
        </w:rPr>
        <w:t xml:space="preserve">, ФКУ Нутрі 3 Концентрат </w:t>
      </w:r>
      <w:r>
        <w:rPr>
          <w:rFonts w:ascii="Times New Roman" w:hAnsi="Times New Roman" w:cs="Times New Roman"/>
          <w:sz w:val="20"/>
          <w:szCs w:val="20"/>
        </w:rPr>
        <w:t>:</w:t>
      </w:r>
    </w:p>
    <w:p w14:paraId="0E266DDF"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Концентрована суміш, адаптована до вікової категорії хворих,  в значній мірі задовольняє потребу організму в білку без фенілаланіну. Не призводить до збільшення обсягу їжі, має низьку калорійність.</w:t>
      </w:r>
    </w:p>
    <w:p w14:paraId="7351C592"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ab/>
        <w:t xml:space="preserve">Орієнтовні критерії підбору спеціальних продуктів лікувального харчування для дітей, хворих на </w:t>
      </w:r>
      <w:proofErr w:type="spellStart"/>
      <w:r w:rsidRPr="00660036">
        <w:rPr>
          <w:rFonts w:ascii="Times New Roman" w:hAnsi="Times New Roman" w:cs="Times New Roman"/>
          <w:sz w:val="20"/>
          <w:szCs w:val="20"/>
        </w:rPr>
        <w:t>фенілкетонурію</w:t>
      </w:r>
      <w:proofErr w:type="spellEnd"/>
      <w:r w:rsidRPr="00660036">
        <w:rPr>
          <w:rFonts w:ascii="Times New Roman" w:hAnsi="Times New Roman" w:cs="Times New Roman"/>
          <w:sz w:val="20"/>
          <w:szCs w:val="20"/>
        </w:rPr>
        <w:t xml:space="preserve"> від 1 року, що розроблені на основі Наказу Міністерства охорони України №829 від 25 вересня 2013 року «Про затвердження методичних рекомендацій планування та розрахунку кількості лікарських засобів, виробів медичного призначення, що закуповуються за рахунок коштів державного та місцевого бюджетів для забезпечення визначених груп населення, на основі відповідних реєстрів»:</w:t>
      </w:r>
    </w:p>
    <w:p w14:paraId="23156FC5" w14:textId="77777777" w:rsidR="00660036" w:rsidRPr="00660036" w:rsidRDefault="00660036" w:rsidP="00660036">
      <w:pPr>
        <w:spacing w:after="0" w:line="240" w:lineRule="auto"/>
        <w:jc w:val="both"/>
        <w:rPr>
          <w:rFonts w:ascii="Times New Roman" w:hAnsi="Times New Roman" w:cs="Times New Roman"/>
          <w:sz w:val="20"/>
          <w:szCs w:val="20"/>
        </w:rPr>
      </w:pPr>
    </w:p>
    <w:p w14:paraId="086DAA9E"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 xml:space="preserve">               1.Вміст білка (в еквіваленті) у 100 </w:t>
      </w:r>
      <w:r w:rsidR="00C07186">
        <w:rPr>
          <w:rFonts w:ascii="Times New Roman" w:hAnsi="Times New Roman" w:cs="Times New Roman"/>
          <w:sz w:val="20"/>
          <w:szCs w:val="20"/>
        </w:rPr>
        <w:t xml:space="preserve">грамах сухого продукту </w:t>
      </w:r>
      <w:r w:rsidRPr="00660036">
        <w:rPr>
          <w:rFonts w:ascii="Times New Roman" w:hAnsi="Times New Roman" w:cs="Times New Roman"/>
          <w:sz w:val="20"/>
          <w:szCs w:val="20"/>
        </w:rPr>
        <w:t xml:space="preserve"> -  70 г.</w:t>
      </w:r>
    </w:p>
    <w:p w14:paraId="72371EE6"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 xml:space="preserve">2. Кількість незамінних та </w:t>
      </w:r>
      <w:proofErr w:type="spellStart"/>
      <w:r w:rsidRPr="00660036">
        <w:rPr>
          <w:rFonts w:ascii="Times New Roman" w:hAnsi="Times New Roman" w:cs="Times New Roman"/>
          <w:sz w:val="20"/>
          <w:szCs w:val="20"/>
        </w:rPr>
        <w:t>напівзамінних</w:t>
      </w:r>
      <w:proofErr w:type="spellEnd"/>
      <w:r w:rsidRPr="00660036">
        <w:rPr>
          <w:rFonts w:ascii="Times New Roman" w:hAnsi="Times New Roman" w:cs="Times New Roman"/>
          <w:sz w:val="20"/>
          <w:szCs w:val="20"/>
        </w:rPr>
        <w:t xml:space="preserve"> амінокислот оптимальний, що адаптований до вікової категорії хворого</w:t>
      </w:r>
    </w:p>
    <w:p w14:paraId="47A963E7"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 xml:space="preserve">3. Набір амінокислот (кількість) в суміші - найвищий </w:t>
      </w:r>
    </w:p>
    <w:p w14:paraId="486A629E"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4. Вміст фенілаланіну –  згідно нормативів.</w:t>
      </w:r>
    </w:p>
    <w:p w14:paraId="34562F1A"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5. Вуглеводний комплекс забезпечено за рахунок моносахаридів та полісахаридів при мінімальному вмісті сахарози</w:t>
      </w:r>
    </w:p>
    <w:p w14:paraId="6959BAE8"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6. Вміст суми амінокислот, які вміщують сірку (метіонін та цистеїн), (г) в 100 г білка – оптимальний, що адаптований до вікової категорії хворого.</w:t>
      </w:r>
    </w:p>
    <w:p w14:paraId="3264348B"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7. Наявність в суміші необхідних мінеральних речовин, мікроелементів і вітамінів у збалансованій кількості</w:t>
      </w:r>
    </w:p>
    <w:p w14:paraId="49407F4E"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8. Вміст тирозину (г) в 100 г білка – оптимальний, що адаптований до вікової категорії хворого</w:t>
      </w:r>
    </w:p>
    <w:p w14:paraId="4A609FC3"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9. Призначений для дітей від 8 років та дорослих.</w:t>
      </w:r>
    </w:p>
    <w:p w14:paraId="77DDE02A" w14:textId="77777777" w:rsidR="00A52318"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10. Продукт повинен бути вироблений з дотриманням умов належного виробництва та бути безпечним для використання.</w:t>
      </w:r>
    </w:p>
    <w:sectPr w:rsidR="00A52318" w:rsidRPr="00660036" w:rsidSect="00E83E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34A88"/>
    <w:rsid w:val="00073C5C"/>
    <w:rsid w:val="001F3D70"/>
    <w:rsid w:val="001F5553"/>
    <w:rsid w:val="00245527"/>
    <w:rsid w:val="00287224"/>
    <w:rsid w:val="002B72AC"/>
    <w:rsid w:val="00307479"/>
    <w:rsid w:val="0040290F"/>
    <w:rsid w:val="004958C9"/>
    <w:rsid w:val="004C1933"/>
    <w:rsid w:val="00520B3D"/>
    <w:rsid w:val="00660036"/>
    <w:rsid w:val="00675B76"/>
    <w:rsid w:val="006C72F8"/>
    <w:rsid w:val="008D4256"/>
    <w:rsid w:val="00A24F35"/>
    <w:rsid w:val="00A52318"/>
    <w:rsid w:val="00C07186"/>
    <w:rsid w:val="00D56D10"/>
    <w:rsid w:val="00D626B8"/>
    <w:rsid w:val="00D73B2D"/>
    <w:rsid w:val="00DF0863"/>
    <w:rsid w:val="00E83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F421"/>
  <w15:docId w15:val="{C70E8846-9893-493C-A4EE-31FD2555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5102</Words>
  <Characters>2909</Characters>
  <Application>Microsoft Office Word</Application>
  <DocSecurity>0</DocSecurity>
  <Lines>24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tender</cp:lastModifiedBy>
  <cp:revision>2</cp:revision>
  <cp:lastPrinted>2024-02-20T13:04:00Z</cp:lastPrinted>
  <dcterms:created xsi:type="dcterms:W3CDTF">2025-03-06T10:23:00Z</dcterms:created>
  <dcterms:modified xsi:type="dcterms:W3CDTF">2025-03-06T10:23:00Z</dcterms:modified>
</cp:coreProperties>
</file>